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E1A1E"/>
          <w:sz w:val="34"/>
        </w:rPr>
        <w:t>TARIFA DE PRECIOS</w:t>
      </w:r>
    </w:p>
    <w:p>
      <w:pPr>
        <w:spacing w:after="0" w:before="60"/>
      </w:pPr>
      <w:r>
        <w:rPr>
          <w:b/>
          <w:i w:val="0"/>
          <w:color w:val="0E1A1E"/>
          <w:sz w:val="19"/>
        </w:rPr>
        <w:t>Tu distribuidora, S.L. · NIF B00000000 (cambia esta línea y la de abajo)</w:t>
      </w:r>
    </w:p>
    <w:p>
      <w:pPr>
        <w:spacing w:after="120" w:before="0"/>
      </w:pPr>
      <w:r>
        <w:rPr>
          <w:b w:val="0"/>
          <w:i w:val="0"/>
          <w:color w:val="637371"/>
          <w:sz w:val="18"/>
        </w:rPr>
        <w:t>Dirección · teléfono · email · web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3572"/>
        <w:gridCol w:w="1814"/>
        <w:gridCol w:w="3572"/>
      </w:tblGrid>
      <w:tr>
        <w:trPr>
          <w:trHeight w:val="369" w:hRule="atLeast"/>
        </w:trPr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Válida desde</w:t>
            </w:r>
          </w:p>
        </w:tc>
        <w:tc>
          <w:tcPr>
            <w:tcW w:type="dxa" w:w="3572"/>
          </w:tcPr>
          <w:p/>
        </w:tc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hasta</w:t>
            </w:r>
          </w:p>
        </w:tc>
        <w:tc>
          <w:tcPr>
            <w:tcW w:type="dxa" w:w="3572"/>
          </w:tcPr>
          <w:p/>
        </w:tc>
      </w:tr>
      <w:tr>
        <w:trPr>
          <w:trHeight w:val="369" w:hRule="atLeast"/>
        </w:trPr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Para (cliente)</w:t>
            </w:r>
          </w:p>
        </w:tc>
        <w:tc>
          <w:tcPr>
            <w:tcW w:type="dxa" w:w="8958"/>
            <w:gridSpan w:val="3"/>
          </w:tcPr>
          <w:p/>
        </w:tc>
      </w:tr>
    </w:tbl>
    <w:p>
      <w:pPr>
        <w:spacing w:after="40" w:before="160"/>
      </w:pPr>
      <w:r>
        <w:rPr>
          <w:b/>
          <w:i w:val="0"/>
          <w:color w:val="0E1A1E"/>
          <w:sz w:val="20"/>
        </w:rPr>
        <w:t>Condiciones de venta</w:t>
      </w:r>
    </w:p>
    <w:tbl>
      <w:tblPr>
        <w:tblW w:type="dxa" w:w="10771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8957"/>
      </w:tblGrid>
      <w:tr>
        <w:trPr>
          <w:trHeight w:val="369" w:hRule="atLeast"/>
        </w:trPr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Portes</w:t>
            </w:r>
          </w:p>
        </w:tc>
        <w:tc>
          <w:tcPr>
            <w:tcW w:type="dxa" w:w="8957"/>
          </w:tcPr>
          <w:p/>
        </w:tc>
      </w:tr>
      <w:tr>
        <w:trPr>
          <w:trHeight w:val="369" w:hRule="atLeast"/>
        </w:trPr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Pedido mínimo</w:t>
            </w:r>
          </w:p>
        </w:tc>
        <w:tc>
          <w:tcPr>
            <w:tcW w:type="dxa" w:w="8957"/>
          </w:tcPr>
          <w:p/>
        </w:tc>
      </w:tr>
      <w:tr>
        <w:trPr>
          <w:trHeight w:val="369" w:hRule="atLeast"/>
        </w:trPr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Forma de pago</w:t>
            </w:r>
          </w:p>
        </w:tc>
        <w:tc>
          <w:tcPr>
            <w:tcW w:type="dxa" w:w="8957"/>
          </w:tcPr>
          <w:p/>
        </w:tc>
      </w:tr>
      <w:tr>
        <w:trPr>
          <w:trHeight w:val="369" w:hRule="atLeast"/>
        </w:trPr>
        <w:tc>
          <w:tcPr>
            <w:tcW w:type="dxa" w:w="1814"/>
            <w:shd w:val="clear" w:color="auto" w:fill="F5F8F7"/>
          </w:tcPr>
          <w:p>
            <w:r/>
            <w:r>
              <w:rPr>
                <w:b/>
                <w:i w:val="0"/>
                <w:color w:val="0E1A1E"/>
                <w:sz w:val="18"/>
              </w:rPr>
              <w:t>Observaciones</w:t>
            </w:r>
          </w:p>
        </w:tc>
        <w:tc>
          <w:tcPr>
            <w:tcW w:type="dxa" w:w="8957"/>
          </w:tcPr>
          <w:p/>
        </w:tc>
      </w:tr>
    </w:tbl>
    <w:p>
      <w:pPr>
        <w:spacing w:after="40" w:before="160"/>
      </w:pPr>
      <w:r>
        <w:rPr>
          <w:b/>
          <w:color w:val="0E1A1E"/>
          <w:sz w:val="20"/>
        </w:rPr>
        <w:t xml:space="preserve">Artículos </w:t>
      </w:r>
      <w:r>
        <w:rPr>
          <w:color w:val="637371"/>
          <w:sz w:val="16"/>
        </w:rPr>
        <w:t>(precios en euros, sin IVA, por caja o formato; el precio por unidad es orientativo)</w:t>
      </w:r>
    </w:p>
    <w:tbl>
      <w:tblPr>
        <w:tblW w:type="dxa" w:w="10772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1077"/>
        <w:gridCol w:w="3402"/>
        <w:gridCol w:w="1020"/>
        <w:gridCol w:w="850"/>
        <w:gridCol w:w="1134"/>
        <w:gridCol w:w="1134"/>
        <w:gridCol w:w="794"/>
        <w:gridCol w:w="1361"/>
      </w:tblGrid>
      <w:tr>
        <w:trPr>
          <w:trHeight w:val="454" w:hRule="atLeast"/>
        </w:trPr>
        <w:tc>
          <w:tcPr>
            <w:tcW w:type="dxa" w:w="1077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3402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Descripción</w:t>
            </w:r>
          </w:p>
        </w:tc>
        <w:tc>
          <w:tcPr>
            <w:tcW w:type="dxa" w:w="102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Formato</w:t>
            </w:r>
          </w:p>
        </w:tc>
        <w:tc>
          <w:tcPr>
            <w:tcW w:type="dxa" w:w="850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Uds. por caja</w:t>
            </w:r>
          </w:p>
        </w:tc>
        <w:tc>
          <w:tcPr>
            <w:tcW w:type="dxa" w:w="113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Precio sin IVA</w:t>
            </w:r>
          </w:p>
        </w:tc>
        <w:tc>
          <w:tcPr>
            <w:tcW w:type="dxa" w:w="113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Precio por unidad</w:t>
            </w:r>
          </w:p>
        </w:tc>
        <w:tc>
          <w:tcPr>
            <w:tcW w:type="dxa" w:w="794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IVA %</w:t>
            </w:r>
          </w:p>
        </w:tc>
        <w:tc>
          <w:tcPr>
            <w:tcW w:type="dxa" w:w="1361"/>
            <w:shd w:val="clear" w:color="auto" w:fill="00854A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6"/>
              </w:rPr>
              <w:t>Precio con IVA</w:t>
            </w:r>
          </w:p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  <w:tr>
        <w:trPr>
          <w:trHeight w:val="340" w:hRule="atLeast"/>
        </w:trPr>
        <w:tc>
          <w:tcPr>
            <w:tcW w:type="dxa" w:w="1077"/>
          </w:tcPr>
          <w:p/>
        </w:tc>
        <w:tc>
          <w:tcPr>
            <w:tcW w:type="dxa" w:w="3402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</w:tr>
    </w:tbl>
    <w:p>
      <w:pPr>
        <w:spacing w:after="0" w:before="100"/>
      </w:pPr>
      <w:r>
        <w:rPr>
          <w:b w:val="0"/>
          <w:i/>
          <w:color w:val="637371"/>
          <w:sz w:val="15"/>
        </w:rPr>
        <w:t>El precio con IVA es orientativo: en la factura, el IVA se suele calcular sobre el total de cada tipo, y puede variar algún céntimo.</w:t>
      </w:r>
    </w:p>
    <w:p>
      <w:pPr>
        <w:spacing w:after="0" w:before="60"/>
        <w:jc w:val="right"/>
      </w:pPr>
      <w:r>
        <w:rPr>
          <w:b w:val="0"/>
          <w:i w:val="0"/>
          <w:color w:val="637371"/>
          <w:sz w:val="15"/>
        </w:rPr>
        <w:t>Plantilla gratuita de PeasyOrders · peasyorders.com</w:t>
      </w:r>
    </w:p>
    <w:sectPr w:rsidR="00FC693F" w:rsidRPr="0006063C" w:rsidSect="00034616">
      <w:pgSz w:w="11906" w:h="16838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Tarifa de precios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